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hitekst"/>
        <w:rPr>
          <w:rStyle w:val="Tugevrhutus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Pöördumine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Soovime esitada kirjaliku päringu eesmärgiga hinnata linnuvaatlustorni rajamise põhimõttelist kooskõlasta</w:t>
      </w:r>
      <w:r>
        <w:rPr>
          <w:rFonts w:ascii="Arial" w:hAnsi="Arial"/>
          <w:sz w:val="24"/>
          <w:szCs w:val="24"/>
        </w:rPr>
        <w:t>ta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et-EE" w:eastAsia="zh-CN" w:bidi="hi-IN"/>
        </w:rPr>
        <w:t>mist</w:t>
      </w:r>
      <w:r>
        <w:rPr>
          <w:rFonts w:ascii="Arial" w:hAnsi="Arial"/>
          <w:sz w:val="24"/>
          <w:szCs w:val="24"/>
        </w:rPr>
        <w:t xml:space="preserve"> Alutaguse rahvuspargi territooriumil. Kavandatava objekti peamine eesmärk on linnuvaatluse ja loodushariduse arendamine piirkonnas, mis paikneb olulises linnurände koridoris ning omab märkimisväärset potentsiaali loodusvaatluste ja keskkonnateadlikkuse edendamiseks.</w:t>
      </w:r>
    </w:p>
    <w:p>
      <w:pPr>
        <w:pStyle w:val="Phitekst"/>
        <w:numPr>
          <w:ilvl w:val="0"/>
          <w:numId w:val="1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Eesmärk ja fookus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Planeeritav linnuvaatlustorn on suunatud:</w:t>
      </w:r>
    </w:p>
    <w:p>
      <w:pPr>
        <w:pStyle w:val="Phitekst"/>
        <w:numPr>
          <w:ilvl w:val="0"/>
          <w:numId w:val="2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linnuvaatluse võimaluste parandamisele</w:t>
      </w:r>
    </w:p>
    <w:p>
      <w:pPr>
        <w:pStyle w:val="Phitekst"/>
        <w:numPr>
          <w:ilvl w:val="0"/>
          <w:numId w:val="2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loodushariduse edendamisele </w:t>
      </w:r>
    </w:p>
    <w:p>
      <w:pPr>
        <w:pStyle w:val="Phitekst"/>
        <w:numPr>
          <w:ilvl w:val="0"/>
          <w:numId w:val="2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teadlikkuse tõstmisele piirkonna loodusväärtustest</w:t>
      </w:r>
    </w:p>
    <w:p>
      <w:pPr>
        <w:pStyle w:val="Phitekst"/>
        <w:numPr>
          <w:ilvl w:val="0"/>
          <w:numId w:val="3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Asukoht ja ligipääs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Torn paikneb Alutaguse rahvuspargi territooriumil ning ligipääs toimub olemasoleva autotee kaudu, vältides uue taristu rajamist.</w:t>
      </w:r>
    </w:p>
    <w:p>
      <w:pPr>
        <w:pStyle w:val="Phiteks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Võimalikud asukohad (</w:t>
      </w:r>
      <w:r>
        <w:rPr>
          <w:rFonts w:eastAsia="NSimSun" w:cs="Arial" w:ascii="Arial" w:hAnsi="Arial"/>
          <w:b/>
          <w:bCs/>
          <w:color w:val="auto"/>
          <w:kern w:val="2"/>
          <w:sz w:val="24"/>
          <w:szCs w:val="24"/>
          <w:u w:val="single"/>
          <w:lang w:val="et-EE" w:eastAsia="zh-CN" w:bidi="hi-IN"/>
        </w:rPr>
        <w:t>2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alternatiivi):</w:t>
      </w:r>
    </w:p>
    <w:p>
      <w:pPr>
        <w:pStyle w:val="Phitekst"/>
        <w:numPr>
          <w:ilvl w:val="0"/>
          <w:numId w:val="4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XY: 6547229.34, 710777.83 &amp; BL: 59.012077, 27.670575</w:t>
      </w:r>
    </w:p>
    <w:p>
      <w:pPr>
        <w:pStyle w:val="Phitekst"/>
        <w:numPr>
          <w:ilvl w:val="0"/>
          <w:numId w:val="4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XY: 6548049.64, 710604.27 &amp; BL: 59.019515, 27.668339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Autoparkla asukohad: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color w:val="000000"/>
          <w:sz w:val="24"/>
          <w:szCs w:val="24"/>
        </w:rPr>
        <w:t>Asukohad 1 XY: 6546878.50, 709974.15 &amp; BL: 59.009325, 27.656275</w:t>
        <w:br/>
        <w:t xml:space="preserve">Asukoht </w:t>
      </w:r>
      <w:r>
        <w:rPr>
          <w:rFonts w:eastAsia="NSimSun" w:cs="Arial" w:ascii="Arial" w:hAnsi="Arial"/>
          <w:color w:val="000000"/>
          <w:kern w:val="2"/>
          <w:sz w:val="24"/>
          <w:szCs w:val="24"/>
          <w:lang w:val="et-EE" w:eastAsia="zh-CN" w:bidi="hi-IN"/>
        </w:rPr>
        <w:t>2</w:t>
      </w:r>
      <w:r>
        <w:rPr>
          <w:rFonts w:ascii="Arial" w:hAnsi="Arial"/>
          <w:color w:val="000000"/>
          <w:sz w:val="24"/>
          <w:szCs w:val="24"/>
        </w:rPr>
        <w:t>: XY: 6547829.54, 710667.93 &amp; BL: 59.017511, 27.669236</w:t>
      </w:r>
    </w:p>
    <w:p>
      <w:pPr>
        <w:pStyle w:val="Phitekst"/>
        <w:numPr>
          <w:ilvl w:val="0"/>
          <w:numId w:val="5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Torni kirjeldus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Kavandatav linnuvaatlustorn on arhitektuurselt erilahendus,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et-EE" w:eastAsia="zh-CN" w:bidi="hi-IN"/>
        </w:rPr>
        <w:t>torni</w:t>
      </w:r>
      <w:r>
        <w:rPr>
          <w:rFonts w:ascii="Arial" w:hAnsi="Arial"/>
          <w:sz w:val="24"/>
          <w:szCs w:val="24"/>
        </w:rPr>
        <w:t xml:space="preserve"> kõrgus ca 25m.</w:t>
      </w:r>
    </w:p>
    <w:p>
      <w:pPr>
        <w:pStyle w:val="Phitekst"/>
        <w:numPr>
          <w:ilvl w:val="0"/>
          <w:numId w:val="6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konstruktsioon: teraskarkass</w:t>
      </w:r>
    </w:p>
    <w:p>
      <w:pPr>
        <w:pStyle w:val="Phitekst"/>
        <w:numPr>
          <w:ilvl w:val="0"/>
          <w:numId w:val="6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välisviimistlus: laudis</w:t>
      </w:r>
    </w:p>
    <w:p>
      <w:pPr>
        <w:pStyle w:val="Phitekst"/>
        <w:numPr>
          <w:ilvl w:val="0"/>
          <w:numId w:val="6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eesmärk: kestlik ja keskkonda sobituv lahendus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Inspiratsiooniks on Rootsis asuv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Kärven Observation Tower</w:t>
      </w:r>
      <w:r>
        <w:rPr>
          <w:rFonts w:ascii="Arial" w:hAnsi="Arial"/>
          <w:b w:val="false"/>
          <w:bCs w:val="false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mille autoriks on White Arkitekter (meie koostööpartner).</w:t>
      </w:r>
    </w:p>
    <w:p>
      <w:pPr>
        <w:pStyle w:val="Phitekst"/>
        <w:numPr>
          <w:ilvl w:val="0"/>
          <w:numId w:val="7"/>
        </w:numPr>
        <w:tabs>
          <w:tab w:val="clear" w:pos="720"/>
          <w:tab w:val="left" w:pos="0" w:leader="none"/>
        </w:tabs>
        <w:ind w:left="707" w:hanging="283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Koostöö</w:t>
      </w:r>
    </w:p>
    <w:p>
      <w:pPr>
        <w:pStyle w:val="Phi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Projekt viiakse ellu koostöös RMK-ga, </w:t>
      </w:r>
      <w:r>
        <w:rPr>
          <w:rFonts w:ascii="Arial" w:hAnsi="Arial"/>
          <w:sz w:val="24"/>
          <w:szCs w:val="24"/>
        </w:rPr>
        <w:t>Keskkonnaametiga</w:t>
      </w:r>
      <w:r>
        <w:rPr>
          <w:rFonts w:ascii="Arial" w:hAnsi="Arial"/>
          <w:sz w:val="24"/>
          <w:szCs w:val="24"/>
        </w:rPr>
        <w:t>, piirkonna maa haldajate ja huvitatud osapooltega.</w:t>
      </w:r>
    </w:p>
    <w:p>
      <w:pPr>
        <w:pStyle w:val="Phitekst"/>
        <w:rPr>
          <w:rFonts w:ascii="Arial" w:hAnsi="Arial" w:eastAsia="NSimSun" w:cs="Arial"/>
          <w:color w:val="auto"/>
          <w:kern w:val="2"/>
          <w:sz w:val="24"/>
          <w:szCs w:val="24"/>
          <w:lang w:val="et-EE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et-EE" w:eastAsia="zh-CN" w:bidi="hi-IN"/>
        </w:rPr>
      </w:r>
    </w:p>
    <w:p>
      <w:pPr>
        <w:pStyle w:val="Phitekst"/>
        <w:spacing w:before="0" w:after="140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OpenSymbol">
    <w:altName w:val="Arial Unicode MS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Tugevrhutus">
    <w:name w:val="Tugev rõhutus"/>
    <w:qFormat/>
    <w:rPr>
      <w:b/>
      <w:bCs/>
    </w:rPr>
  </w:style>
  <w:style w:type="character" w:styleId="Nummerdussmbolid">
    <w:name w:val="Nummerdussümbolid"/>
    <w:qFormat/>
    <w:rPr/>
  </w:style>
  <w:style w:type="character" w:styleId="Tpploend">
    <w:name w:val="Täpploend"/>
    <w:qFormat/>
    <w:rPr>
      <w:rFonts w:ascii="OpenSymbol" w:hAnsi="OpenSymbol" w:eastAsia="OpenSymbol" w:cs="OpenSymbol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</TotalTime>
  <Application>LibreOffice/7.0.2.2$Windows_X86_64 LibreOffice_project/8349ace3c3162073abd90d81fd06dcfb6b36b994</Application>
  <Pages>1</Pages>
  <Words>169</Words>
  <Characters>1299</Characters>
  <CharactersWithSpaces>1436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2026-03-15T14:10:37Z</dcterms:created>
  <dc:creator/>
  <dc:description/>
  <dc:language>et-EE</dc:language>
  <cp:lastModifiedBy/>
  <cp:lastPrinted>2026-03-19T19:20:10Z</cp:lastPrinted>
  <dcterms:modified xsi:type="dcterms:W3CDTF">2026-04-17T09:07:16Z</dcterms:modified>
  <cp:revision>10</cp:revision>
  <dc:subject/>
  <dc:title/>
</cp:coreProperties>
</file>